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CBC" w:rsidRDefault="003F0CBC">
      <w:pPr>
        <w:adjustRightInd/>
        <w:spacing w:line="476" w:lineRule="exact"/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  <w:sz w:val="36"/>
          <w:szCs w:val="36"/>
        </w:rPr>
        <w:t>一般社団法人鹿児島県茶生産協会慶弔見舞金規程</w:t>
      </w:r>
    </w:p>
    <w:p w:rsidR="003F0CBC" w:rsidRDefault="003F0CBC">
      <w:pPr>
        <w:adjustRightInd/>
        <w:rPr>
          <w:rFonts w:hAnsi="Times New Roman" w:cs="Times New Roman"/>
        </w:rPr>
      </w:pPr>
    </w:p>
    <w:p w:rsidR="003F0CBC" w:rsidRDefault="003F0CBC">
      <w:pPr>
        <w:adjustRightInd/>
        <w:rPr>
          <w:rFonts w:hAnsi="Times New Roman" w:cs="Times New Roman"/>
        </w:rPr>
      </w:pPr>
    </w:p>
    <w:p w:rsidR="003F0CBC" w:rsidRDefault="003F0CBC" w:rsidP="00FC117A">
      <w:pPr>
        <w:adjustRightInd/>
        <w:ind w:left="872" w:hangingChars="400" w:hanging="872"/>
        <w:rPr>
          <w:rFonts w:hAnsi="Times New Roman" w:cs="Times New Roman"/>
        </w:rPr>
      </w:pPr>
      <w:r>
        <w:rPr>
          <w:rFonts w:hint="eastAsia"/>
        </w:rPr>
        <w:t>第１条　会員（会員が</w:t>
      </w:r>
      <w:r w:rsidR="00FC117A">
        <w:rPr>
          <w:rFonts w:hint="eastAsia"/>
        </w:rPr>
        <w:t>個人以外の場合はその代表者に限る。以下同じ）又は職員の慶弔</w:t>
      </w:r>
      <w:r>
        <w:rPr>
          <w:rFonts w:hint="eastAsia"/>
        </w:rPr>
        <w:t>災害に対しては、この規程の定めるところにより、慶弔金又は見舞金を支給する。</w:t>
      </w:r>
    </w:p>
    <w:p w:rsidR="003F0CBC" w:rsidRDefault="003F0CBC">
      <w:pPr>
        <w:adjustRightInd/>
        <w:rPr>
          <w:rFonts w:hAnsi="Times New Roman" w:cs="Times New Roman"/>
        </w:rPr>
      </w:pPr>
      <w:r>
        <w:rPr>
          <w:rFonts w:hint="eastAsia"/>
        </w:rPr>
        <w:t>第２条　職員が結婚したとき、または結婚のために退職するときには祝金</w:t>
      </w:r>
      <w:r>
        <w:t>10,000</w:t>
      </w:r>
      <w:r>
        <w:rPr>
          <w:rFonts w:hint="eastAsia"/>
        </w:rPr>
        <w:t>円を贈　　　る。</w:t>
      </w:r>
    </w:p>
    <w:p w:rsidR="003F0CBC" w:rsidRDefault="003F0CBC">
      <w:pPr>
        <w:adjustRightInd/>
        <w:rPr>
          <w:rFonts w:hAnsi="Times New Roman" w:cs="Times New Roman"/>
        </w:rPr>
      </w:pPr>
      <w:r>
        <w:rPr>
          <w:rFonts w:hint="eastAsia"/>
        </w:rPr>
        <w:t>第３条　会員又は職員の傷病見舞は、次の金額又はそれに相当する物品を贈る。</w:t>
      </w:r>
    </w:p>
    <w:p w:rsidR="003F0CBC" w:rsidRDefault="003F0CB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(1)</w:t>
      </w:r>
      <w:r>
        <w:rPr>
          <w:rFonts w:hint="eastAsia"/>
        </w:rPr>
        <w:t xml:space="preserve">　入院が２週間以上１ヶ月未満のとき</w:t>
      </w:r>
      <w:r>
        <w:t>5,000</w:t>
      </w:r>
      <w:r>
        <w:rPr>
          <w:rFonts w:hint="eastAsia"/>
        </w:rPr>
        <w:t>円</w:t>
      </w:r>
    </w:p>
    <w:p w:rsidR="003F0CBC" w:rsidRDefault="003F0CBC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入院が１ヶ月以上のとき</w:t>
      </w:r>
      <w:r>
        <w:t>10,000</w:t>
      </w:r>
      <w:r>
        <w:rPr>
          <w:rFonts w:hint="eastAsia"/>
        </w:rPr>
        <w:t>円</w:t>
      </w:r>
    </w:p>
    <w:p w:rsidR="003F0CBC" w:rsidRDefault="003F0CBC">
      <w:pPr>
        <w:adjustRightInd/>
        <w:rPr>
          <w:rFonts w:hAnsi="Times New Roman" w:cs="Times New Roman"/>
        </w:rPr>
      </w:pPr>
      <w:r>
        <w:rPr>
          <w:rFonts w:hint="eastAsia"/>
        </w:rPr>
        <w:t>第４条　会員または職員の住宅もしくは茶工場が羅災、損害を蒙った場合はも下記の区　　　分により災害見舞金を贈る。</w:t>
      </w:r>
    </w:p>
    <w:p w:rsidR="003F0CBC" w:rsidRDefault="003F0CBC">
      <w:pPr>
        <w:adjustRightInd/>
        <w:rPr>
          <w:rFonts w:hAnsi="Times New Roman" w:cs="Times New Roman"/>
        </w:rPr>
      </w:pPr>
    </w:p>
    <w:tbl>
      <w:tblPr>
        <w:tblW w:w="0" w:type="auto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1"/>
        <w:gridCol w:w="2540"/>
        <w:gridCol w:w="2429"/>
      </w:tblGrid>
      <w:tr w:rsidR="003F0CBC">
        <w:tblPrEx>
          <w:tblCellMar>
            <w:top w:w="0" w:type="dxa"/>
            <w:bottom w:w="0" w:type="dxa"/>
          </w:tblCellMar>
        </w:tblPrEx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CBC" w:rsidRDefault="003F0CBC">
            <w:pPr>
              <w:kinsoku w:val="0"/>
              <w:overflowPunct w:val="0"/>
              <w:spacing w:line="33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CBC" w:rsidRDefault="003F0CBC">
            <w:pPr>
              <w:kinsoku w:val="0"/>
              <w:overflowPunct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自己所有建物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CBC" w:rsidRDefault="003F0CBC">
            <w:pPr>
              <w:kinsoku w:val="0"/>
              <w:overflowPunct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自己名義以外の建物</w:t>
            </w:r>
          </w:p>
        </w:tc>
      </w:tr>
      <w:tr w:rsidR="003F0CBC">
        <w:tblPrEx>
          <w:tblCellMar>
            <w:top w:w="0" w:type="dxa"/>
            <w:bottom w:w="0" w:type="dxa"/>
          </w:tblCellMar>
        </w:tblPrEx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CBC" w:rsidRDefault="003F0CBC">
            <w:pPr>
              <w:kinsoku w:val="0"/>
              <w:overflowPunct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床上浸水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F0CBC" w:rsidRDefault="003F0CBC">
            <w:pPr>
              <w:kinsoku w:val="0"/>
              <w:overflowPunct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半壊・半焼・半流出</w:t>
            </w:r>
          </w:p>
          <w:p w:rsidR="003F0CBC" w:rsidRDefault="003F0CBC">
            <w:pPr>
              <w:kinsoku w:val="0"/>
              <w:overflowPunct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全壊・全焼・全流出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CBC" w:rsidRDefault="003F0CBC">
            <w:pPr>
              <w:kinsoku w:val="0"/>
              <w:overflowPunct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t>20,000</w:t>
            </w:r>
            <w:r>
              <w:rPr>
                <w:rFonts w:hint="eastAsia"/>
              </w:rPr>
              <w:t>円</w:t>
            </w:r>
          </w:p>
          <w:p w:rsidR="003F0CBC" w:rsidRDefault="003F0CBC">
            <w:pPr>
              <w:kinsoku w:val="0"/>
              <w:overflowPunct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t>40,000</w:t>
            </w:r>
            <w:r>
              <w:rPr>
                <w:rFonts w:hint="eastAsia"/>
              </w:rPr>
              <w:t>円</w:t>
            </w:r>
          </w:p>
          <w:p w:rsidR="003F0CBC" w:rsidRDefault="003F0CBC">
            <w:pPr>
              <w:kinsoku w:val="0"/>
              <w:overflowPunct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t>60,000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CBC" w:rsidRDefault="003F0CBC">
            <w:pPr>
              <w:kinsoku w:val="0"/>
              <w:overflowPunct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t>10,000</w:t>
            </w:r>
            <w:r>
              <w:rPr>
                <w:rFonts w:hint="eastAsia"/>
              </w:rPr>
              <w:t>円</w:t>
            </w:r>
          </w:p>
          <w:p w:rsidR="003F0CBC" w:rsidRDefault="003F0CBC">
            <w:pPr>
              <w:kinsoku w:val="0"/>
              <w:overflowPunct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t>20,000</w:t>
            </w:r>
            <w:r>
              <w:rPr>
                <w:rFonts w:hint="eastAsia"/>
              </w:rPr>
              <w:t>円</w:t>
            </w:r>
          </w:p>
          <w:p w:rsidR="003F0CBC" w:rsidRDefault="003F0CBC">
            <w:pPr>
              <w:kinsoku w:val="0"/>
              <w:overflowPunct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t>30,000</w:t>
            </w:r>
            <w:r>
              <w:rPr>
                <w:rFonts w:hint="eastAsia"/>
              </w:rPr>
              <w:t>円</w:t>
            </w:r>
          </w:p>
        </w:tc>
      </w:tr>
    </w:tbl>
    <w:p w:rsidR="003F0CBC" w:rsidRDefault="003F0CBC">
      <w:pPr>
        <w:adjustRightInd/>
        <w:rPr>
          <w:rFonts w:hAnsi="Times New Roman" w:cs="Times New Roman"/>
        </w:rPr>
      </w:pPr>
    </w:p>
    <w:p w:rsidR="003F0CBC" w:rsidRDefault="003F0CBC">
      <w:pPr>
        <w:adjustRightInd/>
        <w:rPr>
          <w:rFonts w:hAnsi="Times New Roman" w:cs="Times New Roman"/>
        </w:rPr>
      </w:pPr>
      <w:r>
        <w:rPr>
          <w:rFonts w:hint="eastAsia"/>
        </w:rPr>
        <w:t>第５条　会員又は職員もしくはその同居家族が死亡したときは、次の区分により香典を　　　贈る。</w:t>
      </w:r>
    </w:p>
    <w:p w:rsidR="003F0CBC" w:rsidRDefault="003F0CBC">
      <w:pPr>
        <w:adjustRightInd/>
        <w:rPr>
          <w:rFonts w:hAnsi="Times New Roman" w:cs="Times New Roman"/>
        </w:rPr>
      </w:pPr>
      <w:r>
        <w:t xml:space="preserve">   (1)</w:t>
      </w:r>
      <w:r>
        <w:rPr>
          <w:rFonts w:hint="eastAsia"/>
        </w:rPr>
        <w:t xml:space="preserve">　会員の場合　　　　　　　　　</w:t>
      </w:r>
      <w:r>
        <w:t>10,000</w:t>
      </w:r>
      <w:r>
        <w:rPr>
          <w:rFonts w:hint="eastAsia"/>
        </w:rPr>
        <w:t>円</w:t>
      </w:r>
    </w:p>
    <w:p w:rsidR="003F0CBC" w:rsidRDefault="003F0CBC">
      <w:pPr>
        <w:adjustRightInd/>
        <w:rPr>
          <w:rFonts w:hAnsi="Times New Roman" w:cs="Times New Roman"/>
        </w:rPr>
      </w:pPr>
      <w:r>
        <w:t xml:space="preserve">   (2)</w:t>
      </w:r>
      <w:r>
        <w:rPr>
          <w:rFonts w:hint="eastAsia"/>
        </w:rPr>
        <w:t xml:space="preserve">　役職員の場合　　　　　　</w:t>
      </w:r>
      <w:r>
        <w:t xml:space="preserve">    20,000</w:t>
      </w:r>
      <w:r>
        <w:rPr>
          <w:rFonts w:hint="eastAsia"/>
        </w:rPr>
        <w:t>円</w:t>
      </w:r>
    </w:p>
    <w:p w:rsidR="003F0CBC" w:rsidRDefault="003F0CBC">
      <w:pPr>
        <w:adjustRightInd/>
        <w:rPr>
          <w:rFonts w:hAnsi="Times New Roman" w:cs="Times New Roman"/>
        </w:rPr>
      </w:pPr>
      <w:r>
        <w:t xml:space="preserve">   (3)</w:t>
      </w:r>
      <w:r>
        <w:rPr>
          <w:rFonts w:hint="eastAsia"/>
        </w:rPr>
        <w:t xml:space="preserve">　会員の配偶者の場合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   5,000</w:t>
      </w:r>
      <w:r>
        <w:rPr>
          <w:rFonts w:hint="eastAsia"/>
        </w:rPr>
        <w:t>円</w:t>
      </w:r>
    </w:p>
    <w:p w:rsidR="003F0CBC" w:rsidRDefault="003F0CBC">
      <w:pPr>
        <w:adjustRightInd/>
        <w:rPr>
          <w:rFonts w:hAnsi="Times New Roman" w:cs="Times New Roman"/>
        </w:rPr>
      </w:pPr>
      <w:r>
        <w:t xml:space="preserve">   (4)</w:t>
      </w:r>
      <w:r>
        <w:rPr>
          <w:rFonts w:hint="eastAsia"/>
        </w:rPr>
        <w:t xml:space="preserve">　役職員の配偶者の場合</w:t>
      </w:r>
      <w:r>
        <w:t xml:space="preserve">        10,000</w:t>
      </w:r>
      <w:r>
        <w:rPr>
          <w:rFonts w:hint="eastAsia"/>
        </w:rPr>
        <w:t>円</w:t>
      </w:r>
    </w:p>
    <w:p w:rsidR="003F0CBC" w:rsidRDefault="003F0CBC">
      <w:pPr>
        <w:adjustRightInd/>
        <w:rPr>
          <w:rFonts w:hAnsi="Times New Roman" w:cs="Times New Roman"/>
        </w:rPr>
      </w:pPr>
      <w:r>
        <w:t xml:space="preserve">   (5)</w:t>
      </w:r>
      <w:r>
        <w:rPr>
          <w:rFonts w:hint="eastAsia"/>
        </w:rPr>
        <w:t xml:space="preserve">　職員の父母および子の場合</w:t>
      </w:r>
      <w:r>
        <w:t xml:space="preserve">     5,000</w:t>
      </w:r>
      <w:r>
        <w:rPr>
          <w:rFonts w:hint="eastAsia"/>
        </w:rPr>
        <w:t>円</w:t>
      </w:r>
    </w:p>
    <w:p w:rsidR="003F0CBC" w:rsidRDefault="003F0CBC">
      <w:pPr>
        <w:adjustRightInd/>
        <w:rPr>
          <w:rFonts w:hAnsi="Times New Roman" w:cs="Times New Roman"/>
        </w:rPr>
      </w:pPr>
    </w:p>
    <w:p w:rsidR="003F0CBC" w:rsidRDefault="003F0CBC">
      <w:pPr>
        <w:adjustRightInd/>
        <w:rPr>
          <w:rFonts w:hAnsi="Times New Roman" w:cs="Times New Roman"/>
        </w:rPr>
      </w:pPr>
      <w:r>
        <w:rPr>
          <w:rFonts w:hint="eastAsia"/>
        </w:rPr>
        <w:t>第６条　本規程に該当するものがあるときは会員の場合は、地区選出理事または地区茶　　　業振興会長、職員の場合、関係者が別に定める申請書を提出しなければならない。</w:t>
      </w:r>
    </w:p>
    <w:p w:rsidR="003F0CBC" w:rsidRDefault="003F0CB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ただし、前項の提出期限は事実発生の日から１年以内とする。</w:t>
      </w:r>
    </w:p>
    <w:p w:rsidR="003F0CBC" w:rsidRDefault="003F0CBC">
      <w:pPr>
        <w:adjustRightInd/>
        <w:rPr>
          <w:rFonts w:hAnsi="Times New Roman" w:cs="Times New Roman"/>
        </w:rPr>
      </w:pPr>
      <w:r>
        <w:rPr>
          <w:rFonts w:hint="eastAsia"/>
        </w:rPr>
        <w:t>第７条　本規程の改廃は理事会の議を得てから決定する。</w:t>
      </w:r>
    </w:p>
    <w:p w:rsidR="003F0CBC" w:rsidRDefault="003F0CBC">
      <w:pPr>
        <w:adjustRightInd/>
        <w:rPr>
          <w:rFonts w:hAnsi="Times New Roman" w:cs="Times New Roman"/>
        </w:rPr>
      </w:pPr>
    </w:p>
    <w:p w:rsidR="003F0CBC" w:rsidRDefault="003F0CB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附　則</w:t>
      </w:r>
    </w:p>
    <w:p w:rsidR="003F0CBC" w:rsidRDefault="003F0CBC">
      <w:pPr>
        <w:adjustRightInd/>
        <w:rPr>
          <w:rFonts w:hAnsi="Times New Roman" w:cs="Times New Roman"/>
        </w:rPr>
      </w:pPr>
      <w:r>
        <w:rPr>
          <w:rFonts w:hint="eastAsia"/>
        </w:rPr>
        <w:t>この規程は昭和５０年１１月２１日より実施する。</w:t>
      </w:r>
    </w:p>
    <w:p w:rsidR="003F0CBC" w:rsidRDefault="003F0CBC">
      <w:pPr>
        <w:adjustRightInd/>
        <w:rPr>
          <w:rFonts w:hAnsi="Times New Roman" w:cs="Times New Roman"/>
        </w:rPr>
      </w:pPr>
      <w:r>
        <w:rPr>
          <w:rFonts w:hint="eastAsia"/>
        </w:rPr>
        <w:t>この規程は平成　７年　５月２４日より実施する。</w:t>
      </w:r>
    </w:p>
    <w:p w:rsidR="003F0CBC" w:rsidRDefault="003F0CBC">
      <w:pPr>
        <w:adjustRightInd/>
        <w:rPr>
          <w:rFonts w:hAnsi="Times New Roman" w:cs="Times New Roman"/>
        </w:rPr>
      </w:pPr>
      <w:r>
        <w:rPr>
          <w:rFonts w:hint="eastAsia"/>
        </w:rPr>
        <w:t>この規程は平成２５年　１月　４日より実施する。</w:t>
      </w:r>
      <w:r>
        <w:t xml:space="preserve">    </w:t>
      </w:r>
    </w:p>
    <w:sectPr w:rsidR="003F0CBC" w:rsidSect="00FC117A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-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DFC" w:rsidRDefault="00544DFC">
      <w:r>
        <w:separator/>
      </w:r>
    </w:p>
  </w:endnote>
  <w:endnote w:type="continuationSeparator" w:id="0">
    <w:p w:rsidR="00544DFC" w:rsidRDefault="0054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DFC" w:rsidRDefault="00544DF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4DFC" w:rsidRDefault="00544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880"/>
  <w:drawingGridHorizontalSpacing w:val="109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17A"/>
    <w:rsid w:val="003F0CBC"/>
    <w:rsid w:val="00544DFC"/>
    <w:rsid w:val="00573836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9C1A1C-78A6-429B-A2F6-EAA32F65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>Toshiba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sudou</dc:creator>
  <cp:keywords/>
  <dc:description/>
  <cp:lastModifiedBy>sudou</cp:lastModifiedBy>
  <cp:revision>2</cp:revision>
  <dcterms:created xsi:type="dcterms:W3CDTF">2020-12-14T00:30:00Z</dcterms:created>
  <dcterms:modified xsi:type="dcterms:W3CDTF">2020-12-14T00:30:00Z</dcterms:modified>
</cp:coreProperties>
</file>