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377" w:rsidRPr="0053653B" w:rsidRDefault="00B12AC0" w:rsidP="00B12AC0">
      <w:pPr>
        <w:overflowPunct w:val="0"/>
        <w:jc w:val="center"/>
        <w:textAlignment w:val="baseline"/>
        <w:rPr>
          <w:rFonts w:ascii="ＭＳ 明朝" w:eastAsia="ＭＳ 明朝" w:hAnsi="ＭＳ 明朝"/>
          <w:color w:val="000000"/>
          <w:kern w:val="0"/>
          <w:sz w:val="28"/>
          <w:szCs w:val="28"/>
        </w:rPr>
      </w:pPr>
      <w:bookmarkStart w:id="0" w:name="_GoBack"/>
      <w:bookmarkEnd w:id="0"/>
      <w:r w:rsidRPr="0053653B">
        <w:rPr>
          <w:rFonts w:ascii="ＭＳ 明朝" w:eastAsia="ＭＳ 明朝" w:hAnsi="ＭＳ 明朝" w:hint="eastAsia"/>
          <w:sz w:val="28"/>
          <w:szCs w:val="28"/>
        </w:rPr>
        <w:t>一般社団法人鹿児島県茶生産協会支部設置運営規程</w:t>
      </w:r>
    </w:p>
    <w:p w:rsidR="00B12AC0" w:rsidRPr="00B12AC0" w:rsidRDefault="00B12AC0" w:rsidP="00B12AC0">
      <w:pPr>
        <w:overflowPunct w:val="0"/>
        <w:textAlignment w:val="baseline"/>
        <w:rPr>
          <w:rFonts w:ascii="ＭＳ 明朝" w:eastAsia="ＭＳ 明朝" w:hAnsi="ＭＳ 明朝" w:cs="ＭＳ 明朝" w:hint="eastAsia"/>
          <w:color w:val="000000"/>
          <w:kern w:val="0"/>
          <w:szCs w:val="22"/>
        </w:rPr>
      </w:pP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（目　的）</w:t>
      </w:r>
    </w:p>
    <w:p w:rsidR="00B12AC0" w:rsidRPr="00B12AC0" w:rsidRDefault="00B12AC0" w:rsidP="00B12AC0">
      <w:pPr>
        <w:overflowPunct w:val="0"/>
        <w:ind w:left="209" w:hangingChars="95" w:hanging="209"/>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第１条　この規程は、一般社団法人鹿児島県茶生産協会（以下「生産協会」という。</w:t>
      </w:r>
      <w:r w:rsidR="007877C7">
        <w:rPr>
          <w:rFonts w:ascii="ＭＳ 明朝" w:eastAsia="ＭＳ 明朝" w:hAnsi="ＭＳ 明朝" w:cs="ＭＳ 明朝" w:hint="eastAsia"/>
          <w:color w:val="000000"/>
          <w:kern w:val="0"/>
          <w:szCs w:val="22"/>
        </w:rPr>
        <w:t>）定款第３条に基づき、地区段階及び市町村段階における会員の連携</w:t>
      </w:r>
      <w:r w:rsidRPr="00B12AC0">
        <w:rPr>
          <w:rFonts w:ascii="ＭＳ 明朝" w:eastAsia="ＭＳ 明朝" w:hAnsi="ＭＳ 明朝" w:cs="ＭＳ 明朝" w:hint="eastAsia"/>
          <w:color w:val="000000"/>
          <w:kern w:val="0"/>
          <w:szCs w:val="22"/>
        </w:rPr>
        <w:t>協調、事業の円滑な推進を図るため、支部の設置及び運営に関し必要な事項を定める。</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（支部の設置）</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第２条　生産協会は、地区ごとに地区支部、市町村ごとに市町村支部を置く。</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２　地区支部及び市町村支部の設置については、会長が理事会に諮って決定する。</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（支部の事業）</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第３条　地区支部及び市町村支部は、第１条の目的達成のため次の事業を行う。</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 xml:space="preserve">　</w:t>
      </w:r>
      <w:r w:rsidRPr="00B12AC0">
        <w:rPr>
          <w:rFonts w:ascii="ＭＳ 明朝" w:eastAsia="ＭＳ 明朝" w:hAnsi="ＭＳ 明朝" w:cs="ＭＳ 明朝"/>
          <w:color w:val="000000"/>
          <w:kern w:val="0"/>
          <w:szCs w:val="22"/>
        </w:rPr>
        <w:t>(1)</w:t>
      </w:r>
      <w:r w:rsidRPr="00B12AC0">
        <w:rPr>
          <w:rFonts w:ascii="ＭＳ 明朝" w:eastAsia="ＭＳ 明朝" w:hAnsi="ＭＳ 明朝" w:cs="ＭＳ 明朝" w:hint="eastAsia"/>
          <w:color w:val="000000"/>
          <w:kern w:val="0"/>
          <w:szCs w:val="22"/>
        </w:rPr>
        <w:t>関係会員及び茶生産農家の茶業経営の改善向上に関すること。</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 xml:space="preserve">　</w:t>
      </w:r>
      <w:r w:rsidRPr="00B12AC0">
        <w:rPr>
          <w:rFonts w:ascii="ＭＳ 明朝" w:eastAsia="ＭＳ 明朝" w:hAnsi="ＭＳ 明朝" w:cs="ＭＳ 明朝"/>
          <w:color w:val="000000"/>
          <w:kern w:val="0"/>
          <w:szCs w:val="22"/>
        </w:rPr>
        <w:t>(2)</w:t>
      </w:r>
      <w:r w:rsidRPr="00B12AC0">
        <w:rPr>
          <w:rFonts w:ascii="ＭＳ 明朝" w:eastAsia="ＭＳ 明朝" w:hAnsi="ＭＳ 明朝" w:cs="ＭＳ 明朝" w:hint="eastAsia"/>
          <w:color w:val="000000"/>
          <w:kern w:val="0"/>
          <w:szCs w:val="22"/>
        </w:rPr>
        <w:t>関係地域内における本会の事務事業の推進に関すること。</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 xml:space="preserve">　</w:t>
      </w:r>
      <w:r w:rsidRPr="00B12AC0">
        <w:rPr>
          <w:rFonts w:ascii="ＭＳ 明朝" w:eastAsia="ＭＳ 明朝" w:hAnsi="ＭＳ 明朝" w:cs="ＭＳ 明朝"/>
          <w:color w:val="000000"/>
          <w:kern w:val="0"/>
          <w:szCs w:val="22"/>
        </w:rPr>
        <w:t>(3)</w:t>
      </w:r>
      <w:r w:rsidRPr="00B12AC0">
        <w:rPr>
          <w:rFonts w:ascii="ＭＳ 明朝" w:eastAsia="ＭＳ 明朝" w:hAnsi="ＭＳ 明朝" w:cs="ＭＳ 明朝" w:hint="eastAsia"/>
          <w:color w:val="000000"/>
          <w:kern w:val="0"/>
          <w:szCs w:val="22"/>
        </w:rPr>
        <w:t>その他目的達成に必要な事項。</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（役　員）</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第４条　地区支部及び市町村支部に、次の役員を置く。</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 xml:space="preserve">　</w:t>
      </w:r>
      <w:r w:rsidRPr="00B12AC0">
        <w:rPr>
          <w:rFonts w:ascii="ＭＳ 明朝" w:eastAsia="ＭＳ 明朝" w:hAnsi="ＭＳ 明朝" w:cs="ＭＳ 明朝"/>
          <w:color w:val="000000"/>
          <w:kern w:val="0"/>
          <w:szCs w:val="22"/>
        </w:rPr>
        <w:t>(1)</w:t>
      </w:r>
      <w:r w:rsidRPr="00B12AC0">
        <w:rPr>
          <w:rFonts w:ascii="ＭＳ 明朝" w:eastAsia="ＭＳ 明朝" w:hAnsi="ＭＳ 明朝" w:cs="ＭＳ 明朝" w:hint="eastAsia"/>
          <w:color w:val="000000"/>
          <w:kern w:val="0"/>
          <w:szCs w:val="22"/>
        </w:rPr>
        <w:t>支部長　　１人</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 xml:space="preserve">　</w:t>
      </w:r>
      <w:r w:rsidRPr="00B12AC0">
        <w:rPr>
          <w:rFonts w:ascii="ＭＳ 明朝" w:eastAsia="ＭＳ 明朝" w:hAnsi="ＭＳ 明朝" w:cs="ＭＳ 明朝"/>
          <w:color w:val="000000"/>
          <w:kern w:val="0"/>
          <w:szCs w:val="22"/>
        </w:rPr>
        <w:t>(2)</w:t>
      </w:r>
      <w:r w:rsidRPr="00B12AC0">
        <w:rPr>
          <w:rFonts w:ascii="ＭＳ 明朝" w:eastAsia="ＭＳ 明朝" w:hAnsi="ＭＳ 明朝" w:cs="ＭＳ 明朝" w:hint="eastAsia"/>
          <w:color w:val="000000"/>
          <w:kern w:val="0"/>
          <w:szCs w:val="22"/>
        </w:rPr>
        <w:t>副支部長　２人以内</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２　役員は、関係会員の中から選任する。</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３　役員の任期は２年とし、再選を妨げない。</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（役員の職務）</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第５条　支部長は、支部の会務を総括する。</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２　副支部長は支部長を補佐し、支部長に事故があるときはその職務を代行する。</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（事務局及び職員）</w:t>
      </w:r>
    </w:p>
    <w:p w:rsidR="00B12AC0" w:rsidRPr="00B12AC0" w:rsidRDefault="00B12AC0" w:rsidP="00B12AC0">
      <w:pPr>
        <w:overflowPunct w:val="0"/>
        <w:ind w:left="209" w:hangingChars="95" w:hanging="209"/>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第６条　地区支部事務局は、その地域を管轄する地域振興局・支庁に、市町村支部事務局は、当該市町村役場</w:t>
      </w:r>
      <w:r w:rsidR="007C41FB">
        <w:rPr>
          <w:rFonts w:ascii="ＭＳ 明朝" w:eastAsia="ＭＳ 明朝" w:hAnsi="ＭＳ 明朝" w:cs="ＭＳ 明朝" w:hint="eastAsia"/>
          <w:color w:val="000000"/>
          <w:kern w:val="0"/>
          <w:szCs w:val="22"/>
        </w:rPr>
        <w:t>等</w:t>
      </w:r>
      <w:r w:rsidRPr="00B12AC0">
        <w:rPr>
          <w:rFonts w:ascii="ＭＳ 明朝" w:eastAsia="ＭＳ 明朝" w:hAnsi="ＭＳ 明朝" w:cs="ＭＳ 明朝" w:hint="eastAsia"/>
          <w:color w:val="000000"/>
          <w:kern w:val="0"/>
          <w:szCs w:val="22"/>
        </w:rPr>
        <w:t>に置く。</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２　地区支部及び市町村支部に、所要の職員を置く。</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（支部の経費）</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第７条　支部の運営に要する経費は、生産協会が予算の範囲内で交付する。</w:t>
      </w:r>
    </w:p>
    <w:p w:rsidR="00B12AC0" w:rsidRPr="00B12AC0" w:rsidRDefault="00B12AC0" w:rsidP="00B12AC0">
      <w:pPr>
        <w:overflowPunct w:val="0"/>
        <w:textAlignment w:val="baseline"/>
        <w:rPr>
          <w:rFonts w:ascii="ＭＳ 明朝" w:eastAsia="ＭＳ 明朝" w:hAnsi="Times New Roman"/>
          <w:color w:val="000000"/>
          <w:kern w:val="0"/>
          <w:szCs w:val="22"/>
        </w:rPr>
      </w:pP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（附　則）</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 xml:space="preserve">　地区支部及び市町村支部は、従前から組織されている各地区及び各市町村の茶業振興会等がその会務を代行することができるものとする。</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 xml:space="preserve">　この場合において、第４条に規定する支部長は会長を、副支部長は副会長をもって充てる。</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 xml:space="preserve">　この規程は、昭和</w:t>
      </w:r>
      <w:r w:rsidRPr="00B12AC0">
        <w:rPr>
          <w:rFonts w:ascii="ＭＳ 明朝" w:eastAsia="ＭＳ 明朝" w:hAnsi="ＭＳ 明朝" w:cs="ＭＳ 明朝"/>
          <w:color w:val="000000"/>
          <w:kern w:val="0"/>
          <w:szCs w:val="22"/>
        </w:rPr>
        <w:t>59</w:t>
      </w:r>
      <w:r w:rsidR="007877C7">
        <w:rPr>
          <w:rFonts w:ascii="ＭＳ 明朝" w:eastAsia="ＭＳ 明朝" w:hAnsi="ＭＳ 明朝" w:cs="ＭＳ 明朝" w:hint="eastAsia"/>
          <w:color w:val="000000"/>
          <w:kern w:val="0"/>
          <w:szCs w:val="22"/>
        </w:rPr>
        <w:t>年4月5</w:t>
      </w:r>
      <w:r w:rsidRPr="00B12AC0">
        <w:rPr>
          <w:rFonts w:ascii="ＭＳ 明朝" w:eastAsia="ＭＳ 明朝" w:hAnsi="ＭＳ 明朝" w:cs="ＭＳ 明朝" w:hint="eastAsia"/>
          <w:color w:val="000000"/>
          <w:kern w:val="0"/>
          <w:szCs w:val="22"/>
        </w:rPr>
        <w:t>日から施行する。</w:t>
      </w:r>
    </w:p>
    <w:p w:rsidR="00B12AC0" w:rsidRPr="00B12AC0" w:rsidRDefault="00B12AC0" w:rsidP="00B12AC0">
      <w:pPr>
        <w:overflowPunct w:val="0"/>
        <w:textAlignment w:val="baseline"/>
        <w:rPr>
          <w:rFonts w:ascii="ＭＳ 明朝" w:eastAsia="ＭＳ 明朝" w:hAnsi="Times New Roman"/>
          <w:color w:val="000000"/>
          <w:kern w:val="0"/>
          <w:szCs w:val="22"/>
        </w:rPr>
      </w:pPr>
      <w:r w:rsidRPr="00B12AC0">
        <w:rPr>
          <w:rFonts w:ascii="ＭＳ 明朝" w:eastAsia="ＭＳ 明朝" w:hAnsi="ＭＳ 明朝" w:cs="ＭＳ 明朝" w:hint="eastAsia"/>
          <w:color w:val="000000"/>
          <w:kern w:val="0"/>
          <w:szCs w:val="22"/>
        </w:rPr>
        <w:t xml:space="preserve">　この規程は、平成</w:t>
      </w:r>
      <w:r w:rsidRPr="00B12AC0">
        <w:rPr>
          <w:rFonts w:ascii="ＭＳ 明朝" w:eastAsia="ＭＳ 明朝" w:hAnsi="ＭＳ 明朝" w:cs="ＭＳ 明朝"/>
          <w:color w:val="000000"/>
          <w:kern w:val="0"/>
          <w:szCs w:val="22"/>
        </w:rPr>
        <w:t>19</w:t>
      </w:r>
      <w:r w:rsidRPr="00B12AC0">
        <w:rPr>
          <w:rFonts w:ascii="ＭＳ 明朝" w:eastAsia="ＭＳ 明朝" w:hAnsi="ＭＳ 明朝" w:cs="ＭＳ 明朝" w:hint="eastAsia"/>
          <w:color w:val="000000"/>
          <w:kern w:val="0"/>
          <w:szCs w:val="22"/>
        </w:rPr>
        <w:t>年</w:t>
      </w:r>
      <w:r w:rsidRPr="00B12AC0">
        <w:rPr>
          <w:rFonts w:ascii="ＭＳ 明朝" w:eastAsia="ＭＳ 明朝" w:hAnsi="ＭＳ 明朝" w:cs="ＭＳ 明朝"/>
          <w:color w:val="000000"/>
          <w:kern w:val="0"/>
          <w:szCs w:val="22"/>
        </w:rPr>
        <w:t>12</w:t>
      </w:r>
      <w:r w:rsidRPr="00B12AC0">
        <w:rPr>
          <w:rFonts w:ascii="ＭＳ 明朝" w:eastAsia="ＭＳ 明朝" w:hAnsi="ＭＳ 明朝" w:cs="ＭＳ 明朝" w:hint="eastAsia"/>
          <w:color w:val="000000"/>
          <w:kern w:val="0"/>
          <w:szCs w:val="22"/>
        </w:rPr>
        <w:t>月</w:t>
      </w:r>
      <w:r w:rsidRPr="00B12AC0">
        <w:rPr>
          <w:rFonts w:ascii="ＭＳ 明朝" w:eastAsia="ＭＳ 明朝" w:hAnsi="ＭＳ 明朝" w:cs="ＭＳ 明朝"/>
          <w:color w:val="000000"/>
          <w:kern w:val="0"/>
          <w:szCs w:val="22"/>
        </w:rPr>
        <w:t>19</w:t>
      </w:r>
      <w:r w:rsidRPr="00B12AC0">
        <w:rPr>
          <w:rFonts w:ascii="ＭＳ 明朝" w:eastAsia="ＭＳ 明朝" w:hAnsi="ＭＳ 明朝" w:cs="ＭＳ 明朝" w:hint="eastAsia"/>
          <w:color w:val="000000"/>
          <w:kern w:val="0"/>
          <w:szCs w:val="22"/>
        </w:rPr>
        <w:t>日から施行する。</w:t>
      </w:r>
    </w:p>
    <w:p w:rsidR="006F5377" w:rsidRDefault="00B12AC0" w:rsidP="00B12AC0">
      <w:pPr>
        <w:rPr>
          <w:rFonts w:ascii="ＭＳ 明朝" w:eastAsia="ＭＳ 明朝" w:hAnsi="ＭＳ 明朝" w:cs="ＭＳ 明朝"/>
          <w:color w:val="000000"/>
          <w:kern w:val="0"/>
          <w:szCs w:val="22"/>
        </w:rPr>
      </w:pPr>
      <w:r w:rsidRPr="00B12AC0">
        <w:rPr>
          <w:rFonts w:ascii="ＭＳ 明朝" w:eastAsia="ＭＳ 明朝" w:hAnsi="ＭＳ 明朝" w:cs="ＭＳ 明朝" w:hint="eastAsia"/>
          <w:color w:val="000000"/>
          <w:kern w:val="0"/>
          <w:szCs w:val="22"/>
        </w:rPr>
        <w:t xml:space="preserve">　この規程は、平成</w:t>
      </w:r>
      <w:r w:rsidRPr="00B12AC0">
        <w:rPr>
          <w:rFonts w:ascii="ＭＳ 明朝" w:eastAsia="ＭＳ 明朝" w:hAnsi="ＭＳ 明朝" w:cs="ＭＳ 明朝"/>
          <w:color w:val="000000"/>
          <w:kern w:val="0"/>
          <w:szCs w:val="22"/>
        </w:rPr>
        <w:t>25</w:t>
      </w:r>
      <w:r w:rsidR="007877C7">
        <w:rPr>
          <w:rFonts w:ascii="ＭＳ 明朝" w:eastAsia="ＭＳ 明朝" w:hAnsi="ＭＳ 明朝" w:cs="ＭＳ 明朝" w:hint="eastAsia"/>
          <w:color w:val="000000"/>
          <w:kern w:val="0"/>
          <w:szCs w:val="22"/>
        </w:rPr>
        <w:t>年1月4</w:t>
      </w:r>
      <w:r w:rsidRPr="00B12AC0">
        <w:rPr>
          <w:rFonts w:ascii="ＭＳ 明朝" w:eastAsia="ＭＳ 明朝" w:hAnsi="ＭＳ 明朝" w:cs="ＭＳ 明朝" w:hint="eastAsia"/>
          <w:color w:val="000000"/>
          <w:kern w:val="0"/>
          <w:szCs w:val="22"/>
        </w:rPr>
        <w:t>日から施行する。</w:t>
      </w:r>
    </w:p>
    <w:p w:rsidR="007C41FB" w:rsidRPr="00B12AC0" w:rsidRDefault="007C41FB" w:rsidP="00B12AC0">
      <w:pPr>
        <w:rPr>
          <w:rFonts w:hint="eastAsia"/>
        </w:rPr>
      </w:pPr>
      <w:r>
        <w:rPr>
          <w:rFonts w:ascii="ＭＳ 明朝" w:eastAsia="ＭＳ 明朝" w:hAnsi="ＭＳ 明朝" w:cs="ＭＳ 明朝"/>
          <w:color w:val="000000"/>
          <w:kern w:val="0"/>
          <w:szCs w:val="22"/>
        </w:rPr>
        <w:t xml:space="preserve">　</w:t>
      </w:r>
      <w:r w:rsidRPr="00B12AC0">
        <w:rPr>
          <w:rFonts w:ascii="ＭＳ 明朝" w:eastAsia="ＭＳ 明朝" w:hAnsi="ＭＳ 明朝" w:cs="ＭＳ 明朝" w:hint="eastAsia"/>
          <w:color w:val="000000"/>
          <w:kern w:val="0"/>
          <w:szCs w:val="22"/>
        </w:rPr>
        <w:t>この規程は、平成</w:t>
      </w:r>
      <w:r>
        <w:rPr>
          <w:rFonts w:ascii="ＭＳ 明朝" w:eastAsia="ＭＳ 明朝" w:hAnsi="ＭＳ 明朝" w:cs="ＭＳ 明朝"/>
          <w:color w:val="000000"/>
          <w:kern w:val="0"/>
          <w:szCs w:val="22"/>
        </w:rPr>
        <w:t>30</w:t>
      </w:r>
      <w:r>
        <w:rPr>
          <w:rFonts w:ascii="ＭＳ 明朝" w:eastAsia="ＭＳ 明朝" w:hAnsi="ＭＳ 明朝" w:cs="ＭＳ 明朝" w:hint="eastAsia"/>
          <w:color w:val="000000"/>
          <w:kern w:val="0"/>
          <w:szCs w:val="22"/>
        </w:rPr>
        <w:t>年５月18</w:t>
      </w:r>
      <w:r w:rsidRPr="00B12AC0">
        <w:rPr>
          <w:rFonts w:ascii="ＭＳ 明朝" w:eastAsia="ＭＳ 明朝" w:hAnsi="ＭＳ 明朝" w:cs="ＭＳ 明朝" w:hint="eastAsia"/>
          <w:color w:val="000000"/>
          <w:kern w:val="0"/>
          <w:szCs w:val="22"/>
        </w:rPr>
        <w:t>日から施行する。</w:t>
      </w:r>
    </w:p>
    <w:sectPr w:rsidR="007C41FB" w:rsidRPr="00B12AC0" w:rsidSect="006F5377">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3A8" w:rsidRDefault="003B73A8" w:rsidP="007877C7">
      <w:r>
        <w:separator/>
      </w:r>
    </w:p>
  </w:endnote>
  <w:endnote w:type="continuationSeparator" w:id="0">
    <w:p w:rsidR="003B73A8" w:rsidRDefault="003B73A8" w:rsidP="0078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3A8" w:rsidRDefault="003B73A8" w:rsidP="007877C7">
      <w:r>
        <w:separator/>
      </w:r>
    </w:p>
  </w:footnote>
  <w:footnote w:type="continuationSeparator" w:id="0">
    <w:p w:rsidR="003B73A8" w:rsidRDefault="003B73A8" w:rsidP="00787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51707"/>
    <w:multiLevelType w:val="hybridMultilevel"/>
    <w:tmpl w:val="53B4A6B8"/>
    <w:lvl w:ilvl="0" w:tplc="9886F382">
      <w:start w:val="1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5D1A53"/>
    <w:multiLevelType w:val="hybridMultilevel"/>
    <w:tmpl w:val="FDE6272E"/>
    <w:lvl w:ilvl="0" w:tplc="2C566ACE">
      <w:start w:val="10"/>
      <w:numFmt w:val="decimal"/>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5377"/>
    <w:rsid w:val="00283AE2"/>
    <w:rsid w:val="00342415"/>
    <w:rsid w:val="003B73A8"/>
    <w:rsid w:val="0053653B"/>
    <w:rsid w:val="006F5377"/>
    <w:rsid w:val="0070770F"/>
    <w:rsid w:val="007877C7"/>
    <w:rsid w:val="007C41FB"/>
    <w:rsid w:val="00B12AC0"/>
    <w:rsid w:val="00CB0D45"/>
    <w:rsid w:val="00E64473"/>
    <w:rsid w:val="00E978D1"/>
    <w:rsid w:val="00EF2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A1CF5D5-0956-4E12-8A5B-E558FF14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スタイル1"/>
    <w:basedOn w:val="a"/>
    <w:rsid w:val="00E64473"/>
    <w:pPr>
      <w:ind w:leftChars="100" w:rightChars="100"/>
    </w:pPr>
  </w:style>
  <w:style w:type="paragraph" w:styleId="a3">
    <w:name w:val="Balloon Text"/>
    <w:basedOn w:val="a"/>
    <w:semiHidden/>
    <w:rsid w:val="0053653B"/>
    <w:rPr>
      <w:rFonts w:ascii="Arial" w:hAnsi="Arial"/>
      <w:sz w:val="18"/>
      <w:szCs w:val="18"/>
    </w:rPr>
  </w:style>
  <w:style w:type="paragraph" w:styleId="a4">
    <w:name w:val="header"/>
    <w:basedOn w:val="a"/>
    <w:link w:val="a5"/>
    <w:rsid w:val="007877C7"/>
    <w:pPr>
      <w:tabs>
        <w:tab w:val="center" w:pos="4252"/>
        <w:tab w:val="right" w:pos="8504"/>
      </w:tabs>
      <w:snapToGrid w:val="0"/>
    </w:pPr>
  </w:style>
  <w:style w:type="character" w:customStyle="1" w:styleId="a5">
    <w:name w:val="ヘッダー (文字)"/>
    <w:link w:val="a4"/>
    <w:rsid w:val="007877C7"/>
    <w:rPr>
      <w:rFonts w:ascii="ＭＳ ゴシック" w:eastAsia="ＭＳ ゴシック"/>
      <w:kern w:val="2"/>
      <w:sz w:val="22"/>
      <w:szCs w:val="24"/>
    </w:rPr>
  </w:style>
  <w:style w:type="paragraph" w:styleId="a6">
    <w:name w:val="footer"/>
    <w:basedOn w:val="a"/>
    <w:link w:val="a7"/>
    <w:rsid w:val="007877C7"/>
    <w:pPr>
      <w:tabs>
        <w:tab w:val="center" w:pos="4252"/>
        <w:tab w:val="right" w:pos="8504"/>
      </w:tabs>
      <w:snapToGrid w:val="0"/>
    </w:pPr>
  </w:style>
  <w:style w:type="character" w:customStyle="1" w:styleId="a7">
    <w:name w:val="フッター (文字)"/>
    <w:link w:val="a6"/>
    <w:rsid w:val="007877C7"/>
    <w:rPr>
      <w:rFonts w:ascii="ＭＳ ゴシック"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一般社団法人鹿児島県茶生産協会事務局規程</vt:lpstr>
      <vt:lpstr>一般社団法人鹿児島県茶生産協会事務局規程</vt:lpstr>
    </vt:vector>
  </TitlesOfParts>
  <Company>鹿児島県</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一般社団法人鹿児島県茶生産協会事務局規程</dc:title>
  <dc:subject/>
  <dc:creator>NOTE20XXXX</dc:creator>
  <cp:keywords/>
  <dc:description/>
  <cp:lastModifiedBy>sudou</cp:lastModifiedBy>
  <cp:revision>2</cp:revision>
  <cp:lastPrinted>2018-12-05T04:40:00Z</cp:lastPrinted>
  <dcterms:created xsi:type="dcterms:W3CDTF">2020-12-14T01:48:00Z</dcterms:created>
  <dcterms:modified xsi:type="dcterms:W3CDTF">2020-12-14T01:48:00Z</dcterms:modified>
</cp:coreProperties>
</file>